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7DA" w:rsidRPr="00DF325A" w:rsidRDefault="002357DA" w:rsidP="00DF325A">
      <w:pPr>
        <w:pStyle w:val="a3"/>
        <w:ind w:firstLine="709"/>
        <w:jc w:val="center"/>
        <w:rPr>
          <w:b/>
        </w:rPr>
      </w:pPr>
      <w:r w:rsidRPr="00DF325A">
        <w:rPr>
          <w:b/>
          <w:szCs w:val="28"/>
        </w:rPr>
        <w:t xml:space="preserve">Лекция 27 </w:t>
      </w:r>
      <w:proofErr w:type="spellStart"/>
      <w:r w:rsidRPr="00DF325A">
        <w:rPr>
          <w:b/>
        </w:rPr>
        <w:t>Архейско</w:t>
      </w:r>
      <w:proofErr w:type="spellEnd"/>
      <w:r w:rsidRPr="00DF325A">
        <w:rPr>
          <w:b/>
        </w:rPr>
        <w:t>-раннепротерозойские стадии геологического развития</w:t>
      </w:r>
    </w:p>
    <w:p w:rsidR="00DF325A" w:rsidRDefault="00DF325A" w:rsidP="00DF325A">
      <w:pPr>
        <w:pStyle w:val="a3"/>
        <w:ind w:firstLine="709"/>
        <w:jc w:val="center"/>
        <w:rPr>
          <w:b/>
        </w:rPr>
      </w:pPr>
    </w:p>
    <w:p w:rsidR="00DF325A" w:rsidRPr="00DF325A" w:rsidRDefault="00DF325A" w:rsidP="00DF325A">
      <w:pPr>
        <w:pStyle w:val="a3"/>
        <w:ind w:firstLine="709"/>
      </w:pPr>
      <w:r>
        <w:t xml:space="preserve">27.1 </w:t>
      </w:r>
      <w:proofErr w:type="spellStart"/>
      <w:r w:rsidRPr="00DF325A">
        <w:t>Раннеархейская</w:t>
      </w:r>
      <w:proofErr w:type="spellEnd"/>
      <w:r w:rsidRPr="00DF325A">
        <w:t xml:space="preserve"> стадия</w:t>
      </w:r>
    </w:p>
    <w:p w:rsidR="00DF325A" w:rsidRPr="00DF325A" w:rsidRDefault="00DF325A" w:rsidP="00DF325A">
      <w:pPr>
        <w:pStyle w:val="a3"/>
        <w:ind w:firstLine="709"/>
      </w:pPr>
      <w:r>
        <w:t xml:space="preserve">27.2 </w:t>
      </w:r>
      <w:proofErr w:type="spellStart"/>
      <w:r w:rsidRPr="00DF325A">
        <w:t>Позднеархейско</w:t>
      </w:r>
      <w:proofErr w:type="spellEnd"/>
      <w:r w:rsidRPr="00DF325A">
        <w:t>–раннепротерозойская стадия</w:t>
      </w:r>
    </w:p>
    <w:p w:rsidR="00DF325A" w:rsidRDefault="00DF325A" w:rsidP="00DF325A">
      <w:pPr>
        <w:pStyle w:val="a3"/>
        <w:ind w:firstLine="709"/>
      </w:pPr>
      <w:r>
        <w:t xml:space="preserve">27.3 </w:t>
      </w:r>
      <w:r w:rsidRPr="00DF325A">
        <w:t>Раннепротерозо</w:t>
      </w:r>
      <w:r w:rsidRPr="00DF325A">
        <w:t>й</w:t>
      </w:r>
      <w:r w:rsidRPr="00DF325A">
        <w:t>ская стадия</w:t>
      </w:r>
    </w:p>
    <w:p w:rsidR="00DF325A" w:rsidRDefault="00DF325A" w:rsidP="00DF325A">
      <w:pPr>
        <w:pStyle w:val="a3"/>
        <w:ind w:firstLine="709"/>
      </w:pPr>
    </w:p>
    <w:p w:rsidR="00DF325A" w:rsidRPr="00DF325A" w:rsidRDefault="00DF325A" w:rsidP="00DF325A">
      <w:pPr>
        <w:pStyle w:val="a3"/>
        <w:ind w:firstLine="709"/>
        <w:rPr>
          <w:b/>
        </w:rPr>
      </w:pPr>
      <w:r w:rsidRPr="00DF325A">
        <w:rPr>
          <w:b/>
        </w:rPr>
        <w:t xml:space="preserve">27.1 </w:t>
      </w:r>
      <w:proofErr w:type="spellStart"/>
      <w:r w:rsidRPr="00DF325A">
        <w:rPr>
          <w:b/>
        </w:rPr>
        <w:t>Раннеархейская</w:t>
      </w:r>
      <w:proofErr w:type="spellEnd"/>
      <w:r w:rsidRPr="00DF325A">
        <w:rPr>
          <w:b/>
        </w:rPr>
        <w:t xml:space="preserve"> стадия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325A">
        <w:rPr>
          <w:rFonts w:ascii="Times New Roman" w:hAnsi="Times New Roman" w:cs="Times New Roman"/>
          <w:sz w:val="28"/>
        </w:rPr>
        <w:t>История геологического развития фундамента Беларуси изучена еще слабо и может быть охарактеризована только в самых общих чертах. Более полно восстановлена история развития платформенных образований, хотя раннерифейские этапы развития восстановить также трудно из-за их фра</w:t>
      </w:r>
      <w:r w:rsidRPr="00DF325A">
        <w:rPr>
          <w:rFonts w:ascii="Times New Roman" w:hAnsi="Times New Roman" w:cs="Times New Roman"/>
          <w:sz w:val="28"/>
        </w:rPr>
        <w:t>г</w:t>
      </w:r>
      <w:r w:rsidRPr="00DF325A">
        <w:rPr>
          <w:rFonts w:ascii="Times New Roman" w:hAnsi="Times New Roman" w:cs="Times New Roman"/>
          <w:sz w:val="28"/>
        </w:rPr>
        <w:t>ментарного распространения.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325A">
        <w:rPr>
          <w:rFonts w:ascii="Times New Roman" w:hAnsi="Times New Roman" w:cs="Times New Roman"/>
          <w:sz w:val="28"/>
        </w:rPr>
        <w:t xml:space="preserve">История геологического формирования кристаллического фундамента охватывает длительный интервал времени с раннего архея до начала рифея (более 1,5 </w:t>
      </w:r>
      <w:proofErr w:type="gramStart"/>
      <w:r w:rsidRPr="00DF325A">
        <w:rPr>
          <w:rFonts w:ascii="Times New Roman" w:hAnsi="Times New Roman" w:cs="Times New Roman"/>
          <w:sz w:val="28"/>
        </w:rPr>
        <w:t>млрд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лет), в течение которого на территории Беларуси, как и всей Восточно-Европейской платформы, была сформирована консолидированная земная кора. Становление фундамента происходило в три стадии его разв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 xml:space="preserve">тия, различающиеся условиями литогенеза, </w:t>
      </w:r>
      <w:proofErr w:type="spellStart"/>
      <w:r w:rsidRPr="00DF325A">
        <w:rPr>
          <w:rFonts w:ascii="Times New Roman" w:hAnsi="Times New Roman" w:cs="Times New Roman"/>
          <w:sz w:val="28"/>
        </w:rPr>
        <w:t>магматизма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, метаморфизма и структурообразования: </w:t>
      </w:r>
      <w:proofErr w:type="spellStart"/>
      <w:r w:rsidRPr="00DF325A">
        <w:rPr>
          <w:rFonts w:ascii="Times New Roman" w:hAnsi="Times New Roman" w:cs="Times New Roman"/>
          <w:sz w:val="28"/>
        </w:rPr>
        <w:t>раннеархейскую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F325A">
        <w:rPr>
          <w:rFonts w:ascii="Times New Roman" w:hAnsi="Times New Roman" w:cs="Times New Roman"/>
          <w:sz w:val="28"/>
        </w:rPr>
        <w:t>позднеархейско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– раннепротерозо</w:t>
      </w:r>
      <w:r w:rsidRPr="00DF325A">
        <w:rPr>
          <w:rFonts w:ascii="Times New Roman" w:hAnsi="Times New Roman" w:cs="Times New Roman"/>
          <w:sz w:val="28"/>
        </w:rPr>
        <w:t>й</w:t>
      </w:r>
      <w:r w:rsidRPr="00DF325A">
        <w:rPr>
          <w:rFonts w:ascii="Times New Roman" w:hAnsi="Times New Roman" w:cs="Times New Roman"/>
          <w:sz w:val="28"/>
        </w:rPr>
        <w:t>скую и раннепротерозойскую.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DF325A">
        <w:rPr>
          <w:rFonts w:ascii="Times New Roman" w:hAnsi="Times New Roman" w:cs="Times New Roman"/>
          <w:sz w:val="28"/>
        </w:rPr>
        <w:t>Раннеархейская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стадия может быть охарактеризована лишь в самых общих чертах в виду того, что породы, слагающие эту часть фундамента, и</w:t>
      </w:r>
      <w:r w:rsidRPr="00DF325A">
        <w:rPr>
          <w:rFonts w:ascii="Times New Roman" w:hAnsi="Times New Roman" w:cs="Times New Roman"/>
          <w:sz w:val="28"/>
        </w:rPr>
        <w:t>с</w:t>
      </w:r>
      <w:r w:rsidRPr="00DF325A">
        <w:rPr>
          <w:rFonts w:ascii="Times New Roman" w:hAnsi="Times New Roman" w:cs="Times New Roman"/>
          <w:sz w:val="28"/>
        </w:rPr>
        <w:t>пытали глубокий метаморфизм, приведший к их полному преобразованию. Восстановить условия их накопления и пространственно–временные соо</w:t>
      </w:r>
      <w:r w:rsidRPr="00DF325A">
        <w:rPr>
          <w:rFonts w:ascii="Times New Roman" w:hAnsi="Times New Roman" w:cs="Times New Roman"/>
          <w:sz w:val="28"/>
        </w:rPr>
        <w:t>т</w:t>
      </w:r>
      <w:r w:rsidRPr="00DF325A">
        <w:rPr>
          <w:rFonts w:ascii="Times New Roman" w:hAnsi="Times New Roman" w:cs="Times New Roman"/>
          <w:sz w:val="28"/>
        </w:rPr>
        <w:t xml:space="preserve">ношения практически невозможно. Исходя из предположения о близком времени проявления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метаморфизма на всей  территории Бел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>руси и возможном примерно одновременном накоплении исходных для них пород</w:t>
      </w:r>
      <w:r w:rsidR="00DF325A">
        <w:rPr>
          <w:rFonts w:ascii="Times New Roman" w:hAnsi="Times New Roman" w:cs="Times New Roman"/>
          <w:sz w:val="28"/>
        </w:rPr>
        <w:t>,</w:t>
      </w:r>
      <w:r w:rsidRPr="00DF325A">
        <w:rPr>
          <w:rFonts w:ascii="Times New Roman" w:hAnsi="Times New Roman" w:cs="Times New Roman"/>
          <w:sz w:val="28"/>
        </w:rPr>
        <w:t xml:space="preserve"> можно допустить, что различия в составе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гранулитовых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комплексов были предопределены различиями условий их формирования. Приуроче</w:t>
      </w:r>
      <w:r w:rsidRPr="00DF325A">
        <w:rPr>
          <w:rFonts w:ascii="Times New Roman" w:hAnsi="Times New Roman" w:cs="Times New Roman"/>
          <w:sz w:val="28"/>
        </w:rPr>
        <w:t>н</w:t>
      </w:r>
      <w:r w:rsidRPr="00DF325A">
        <w:rPr>
          <w:rFonts w:ascii="Times New Roman" w:hAnsi="Times New Roman" w:cs="Times New Roman"/>
          <w:sz w:val="28"/>
        </w:rPr>
        <w:t xml:space="preserve">ность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325A">
        <w:rPr>
          <w:rFonts w:ascii="Times New Roman" w:hAnsi="Times New Roman" w:cs="Times New Roman"/>
          <w:sz w:val="28"/>
        </w:rPr>
        <w:t>метабазитового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состава к протяженной широкой полосе </w:t>
      </w:r>
      <w:proofErr w:type="spellStart"/>
      <w:r w:rsidRPr="00DF325A">
        <w:rPr>
          <w:rFonts w:ascii="Times New Roman" w:hAnsi="Times New Roman" w:cs="Times New Roman"/>
          <w:sz w:val="28"/>
        </w:rPr>
        <w:t>субмеридианального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простирания – Белорусско–Прибалтийскому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вому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поясу и резкое уменьшение их количества за его пределами позволяет предположить, что этот пояс развивался на месте существовавшей в раннем архее линейной зоны растяжения еще тонкой земной коры, к которой был приурочен интенсивный базальтовый </w:t>
      </w:r>
      <w:proofErr w:type="spellStart"/>
      <w:r w:rsidRPr="00DF325A">
        <w:rPr>
          <w:rFonts w:ascii="Times New Roman" w:hAnsi="Times New Roman" w:cs="Times New Roman"/>
          <w:sz w:val="28"/>
        </w:rPr>
        <w:t>магматизм</w:t>
      </w:r>
      <w:proofErr w:type="spellEnd"/>
      <w:r w:rsidRPr="00DF325A">
        <w:rPr>
          <w:rFonts w:ascii="Times New Roman" w:hAnsi="Times New Roman" w:cs="Times New Roman"/>
          <w:sz w:val="28"/>
        </w:rPr>
        <w:t>. Однородность и выдержа</w:t>
      </w:r>
      <w:r w:rsidRPr="00DF325A">
        <w:rPr>
          <w:rFonts w:ascii="Times New Roman" w:hAnsi="Times New Roman" w:cs="Times New Roman"/>
          <w:sz w:val="28"/>
        </w:rPr>
        <w:t>н</w:t>
      </w:r>
      <w:r w:rsidRPr="00DF325A">
        <w:rPr>
          <w:rFonts w:ascii="Times New Roman" w:hAnsi="Times New Roman" w:cs="Times New Roman"/>
          <w:sz w:val="28"/>
        </w:rPr>
        <w:t xml:space="preserve">ность состава </w:t>
      </w:r>
      <w:proofErr w:type="spellStart"/>
      <w:r w:rsidRPr="00DF325A">
        <w:rPr>
          <w:rFonts w:ascii="Times New Roman" w:hAnsi="Times New Roman" w:cs="Times New Roman"/>
          <w:sz w:val="28"/>
        </w:rPr>
        <w:t>метабазитов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, их слабая </w:t>
      </w:r>
      <w:proofErr w:type="spellStart"/>
      <w:r w:rsidRPr="00DF325A">
        <w:rPr>
          <w:rFonts w:ascii="Times New Roman" w:hAnsi="Times New Roman" w:cs="Times New Roman"/>
          <w:sz w:val="28"/>
        </w:rPr>
        <w:t>дифференцированность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, однородный </w:t>
      </w:r>
      <w:proofErr w:type="spellStart"/>
      <w:r w:rsidRPr="00DF325A">
        <w:rPr>
          <w:rFonts w:ascii="Times New Roman" w:hAnsi="Times New Roman" w:cs="Times New Roman"/>
          <w:sz w:val="28"/>
        </w:rPr>
        <w:t>редкоэлементный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состав и петрохимическое сходство с океаническими </w:t>
      </w:r>
      <w:proofErr w:type="spellStart"/>
      <w:r w:rsidRPr="00DF325A">
        <w:rPr>
          <w:rFonts w:ascii="Times New Roman" w:hAnsi="Times New Roman" w:cs="Times New Roman"/>
          <w:sz w:val="28"/>
        </w:rPr>
        <w:t>тол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>итовыми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базальтами свидетельствуют, что накопление исходных пород </w:t>
      </w:r>
      <w:proofErr w:type="spellStart"/>
      <w:r w:rsidRPr="00DF325A">
        <w:rPr>
          <w:rFonts w:ascii="Times New Roman" w:hAnsi="Times New Roman" w:cs="Times New Roman"/>
          <w:sz w:val="28"/>
        </w:rPr>
        <w:t>гр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>нулитового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пояса происходило в океанических условиях. Этому, не против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речит и присутствие в составе пояса кристаллических сланцев основного с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 xml:space="preserve">става, исходными породами для которых могли бы быть массивы </w:t>
      </w:r>
      <w:proofErr w:type="spellStart"/>
      <w:r w:rsidRPr="00DF325A">
        <w:rPr>
          <w:rFonts w:ascii="Times New Roman" w:hAnsi="Times New Roman" w:cs="Times New Roman"/>
          <w:sz w:val="28"/>
        </w:rPr>
        <w:t>габбро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>дов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, обычно встречающихся совместно с </w:t>
      </w:r>
      <w:proofErr w:type="spellStart"/>
      <w:r w:rsidRPr="00DF325A">
        <w:rPr>
          <w:rFonts w:ascii="Times New Roman" w:hAnsi="Times New Roman" w:cs="Times New Roman"/>
          <w:sz w:val="28"/>
        </w:rPr>
        <w:t>толеитовыми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базальтами.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325A">
        <w:rPr>
          <w:rFonts w:ascii="Times New Roman" w:hAnsi="Times New Roman" w:cs="Times New Roman"/>
          <w:sz w:val="28"/>
        </w:rPr>
        <w:lastRenderedPageBreak/>
        <w:t>Гнейсово–</w:t>
      </w:r>
      <w:proofErr w:type="spellStart"/>
      <w:r w:rsidRPr="00DF325A">
        <w:rPr>
          <w:rFonts w:ascii="Times New Roman" w:hAnsi="Times New Roman" w:cs="Times New Roman"/>
          <w:sz w:val="28"/>
        </w:rPr>
        <w:t>гранулиитовые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комплексы могут представлять собой терр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 xml:space="preserve">генные или вулканогенно–осадочные толщи, которые могли накапливаться в стабильной тектонической обстановке. Наличие в переходных зонах между этими двумя областями своеобразных по составу </w:t>
      </w:r>
      <w:proofErr w:type="spellStart"/>
      <w:r w:rsidRPr="00DF325A">
        <w:rPr>
          <w:rFonts w:ascii="Times New Roman" w:hAnsi="Times New Roman" w:cs="Times New Roman"/>
          <w:sz w:val="28"/>
        </w:rPr>
        <w:t>кальцифи</w:t>
      </w:r>
      <w:proofErr w:type="gramStart"/>
      <w:r w:rsidRPr="00DF325A">
        <w:rPr>
          <w:rFonts w:ascii="Times New Roman" w:hAnsi="Times New Roman" w:cs="Times New Roman"/>
          <w:sz w:val="28"/>
        </w:rPr>
        <w:t>р</w:t>
      </w:r>
      <w:proofErr w:type="spellEnd"/>
      <w:r w:rsidRPr="00DF325A">
        <w:rPr>
          <w:rFonts w:ascii="Times New Roman" w:hAnsi="Times New Roman" w:cs="Times New Roman"/>
          <w:sz w:val="28"/>
        </w:rPr>
        <w:t>–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и кварцит–</w:t>
      </w:r>
      <w:proofErr w:type="spellStart"/>
      <w:r w:rsidRPr="00DF325A">
        <w:rPr>
          <w:rFonts w:ascii="Times New Roman" w:hAnsi="Times New Roman" w:cs="Times New Roman"/>
          <w:sz w:val="28"/>
        </w:rPr>
        <w:t>гнейсо</w:t>
      </w:r>
      <w:proofErr w:type="spellEnd"/>
      <w:r w:rsidRPr="00DF325A">
        <w:rPr>
          <w:rFonts w:ascii="Times New Roman" w:hAnsi="Times New Roman" w:cs="Times New Roman"/>
          <w:sz w:val="28"/>
        </w:rPr>
        <w:t>–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гранулитовых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комплексов, сопоставимых с металлоносными аспи</w:t>
      </w:r>
      <w:r w:rsidRPr="00DF325A">
        <w:rPr>
          <w:rFonts w:ascii="Times New Roman" w:hAnsi="Times New Roman" w:cs="Times New Roman"/>
          <w:sz w:val="28"/>
        </w:rPr>
        <w:t>д</w:t>
      </w:r>
      <w:r w:rsidRPr="00DF325A">
        <w:rPr>
          <w:rFonts w:ascii="Times New Roman" w:hAnsi="Times New Roman" w:cs="Times New Roman"/>
          <w:sz w:val="28"/>
        </w:rPr>
        <w:t>ными формациями океанических рифтов, позволяет предполагать, что сочл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>нение этих областей происходило по глубинным разломам, служившим п</w:t>
      </w:r>
      <w:r w:rsidRPr="00DF325A">
        <w:rPr>
          <w:rFonts w:ascii="Times New Roman" w:hAnsi="Times New Roman" w:cs="Times New Roman"/>
          <w:sz w:val="28"/>
        </w:rPr>
        <w:t>у</w:t>
      </w:r>
      <w:r w:rsidRPr="00DF325A">
        <w:rPr>
          <w:rFonts w:ascii="Times New Roman" w:hAnsi="Times New Roman" w:cs="Times New Roman"/>
          <w:sz w:val="28"/>
        </w:rPr>
        <w:t xml:space="preserve">тями выноса кремнезема и рудного вещества. Такие граничные зоны, а также поперечная геохимическая зональность самого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пояса отраж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>ют, по всей видимости, уже существовавшую в раннем архее структурно-формационную зональность и тектоническую неоднородность земной коры, которая в той или иной степени была унаследована в последующие геолог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 xml:space="preserve">ческие эпохи. 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DF325A">
        <w:rPr>
          <w:rFonts w:ascii="Times New Roman" w:hAnsi="Times New Roman" w:cs="Times New Roman"/>
          <w:sz w:val="28"/>
        </w:rPr>
        <w:t xml:space="preserve">Сформировавшиеся в условиях, близких к океаническим, первично-базитовые, терригенные и вулканогенно осадочные толщи в конце </w:t>
      </w:r>
      <w:proofErr w:type="spellStart"/>
      <w:r w:rsidRPr="00DF325A">
        <w:rPr>
          <w:rFonts w:ascii="Times New Roman" w:hAnsi="Times New Roman" w:cs="Times New Roman"/>
          <w:sz w:val="28"/>
        </w:rPr>
        <w:t>раннеа</w:t>
      </w:r>
      <w:r w:rsidRPr="00DF325A">
        <w:rPr>
          <w:rFonts w:ascii="Times New Roman" w:hAnsi="Times New Roman" w:cs="Times New Roman"/>
          <w:sz w:val="28"/>
        </w:rPr>
        <w:t>р</w:t>
      </w:r>
      <w:r w:rsidRPr="00DF325A">
        <w:rPr>
          <w:rFonts w:ascii="Times New Roman" w:hAnsi="Times New Roman" w:cs="Times New Roman"/>
          <w:sz w:val="28"/>
        </w:rPr>
        <w:t>хейской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стадии в результате складчатости, регионального метаморфизма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гранулитовой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фации и сопутствующих ему процессов, а также локально пр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 xml:space="preserve">явленного гранитоидного </w:t>
      </w:r>
      <w:proofErr w:type="spellStart"/>
      <w:r w:rsidRPr="00DF325A">
        <w:rPr>
          <w:rFonts w:ascii="Times New Roman" w:hAnsi="Times New Roman" w:cs="Times New Roman"/>
          <w:sz w:val="28"/>
        </w:rPr>
        <w:t>магматизма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были превращены в чарнокит-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гранулитовый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комплекс, а </w:t>
      </w:r>
      <w:proofErr w:type="spellStart"/>
      <w:r w:rsidRPr="00DF325A">
        <w:rPr>
          <w:rFonts w:ascii="Times New Roman" w:hAnsi="Times New Roman" w:cs="Times New Roman"/>
          <w:sz w:val="28"/>
        </w:rPr>
        <w:t>протоокеаническая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земная кора превращена в кору переходного типа с невыдержанным еще маломощным гранитно–метаморфическим слоем. </w:t>
      </w:r>
      <w:proofErr w:type="gramEnd"/>
    </w:p>
    <w:p w:rsidR="00DF325A" w:rsidRPr="00DF325A" w:rsidRDefault="00DF325A" w:rsidP="00DF325A">
      <w:pPr>
        <w:pStyle w:val="a3"/>
        <w:ind w:firstLine="709"/>
        <w:rPr>
          <w:b/>
        </w:rPr>
      </w:pPr>
      <w:r w:rsidRPr="00DF325A">
        <w:rPr>
          <w:b/>
        </w:rPr>
        <w:t xml:space="preserve">27.2 </w:t>
      </w:r>
      <w:proofErr w:type="spellStart"/>
      <w:r w:rsidRPr="00DF325A">
        <w:rPr>
          <w:b/>
        </w:rPr>
        <w:t>Позднеархейско</w:t>
      </w:r>
      <w:proofErr w:type="spellEnd"/>
      <w:r w:rsidRPr="00DF325A">
        <w:rPr>
          <w:b/>
        </w:rPr>
        <w:t>–раннепротерозойская стадия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325A">
        <w:rPr>
          <w:rFonts w:ascii="Times New Roman" w:hAnsi="Times New Roman" w:cs="Times New Roman"/>
          <w:sz w:val="28"/>
        </w:rPr>
        <w:t xml:space="preserve">В эту стадию на складчатом </w:t>
      </w:r>
      <w:proofErr w:type="spellStart"/>
      <w:r w:rsidRPr="00DF325A">
        <w:rPr>
          <w:rFonts w:ascii="Times New Roman" w:hAnsi="Times New Roman" w:cs="Times New Roman"/>
          <w:sz w:val="28"/>
        </w:rPr>
        <w:t>гранито</w:t>
      </w:r>
      <w:proofErr w:type="spellEnd"/>
      <w:r w:rsidRPr="00DF325A">
        <w:rPr>
          <w:rFonts w:ascii="Times New Roman" w:hAnsi="Times New Roman" w:cs="Times New Roman"/>
          <w:sz w:val="28"/>
        </w:rPr>
        <w:t>–</w:t>
      </w:r>
      <w:proofErr w:type="spellStart"/>
      <w:r w:rsidRPr="00DF325A">
        <w:rPr>
          <w:rFonts w:ascii="Times New Roman" w:hAnsi="Times New Roman" w:cs="Times New Roman"/>
          <w:sz w:val="28"/>
        </w:rPr>
        <w:t>гнесовом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основании на террит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рии Беларуси были заложены обширные прогибы миогеосинклинального т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 xml:space="preserve">па – Восточно-Литовский, Центрально–Белорусский и Новгород–Волынский, в которых шло накопление мощных эффузивно–граувакковых и </w:t>
      </w:r>
      <w:proofErr w:type="spellStart"/>
      <w:r w:rsidRPr="00DF325A">
        <w:rPr>
          <w:rFonts w:ascii="Times New Roman" w:hAnsi="Times New Roman" w:cs="Times New Roman"/>
          <w:sz w:val="28"/>
        </w:rPr>
        <w:t>флишои</w:t>
      </w:r>
      <w:r w:rsidRPr="00DF325A">
        <w:rPr>
          <w:rFonts w:ascii="Times New Roman" w:hAnsi="Times New Roman" w:cs="Times New Roman"/>
          <w:sz w:val="28"/>
        </w:rPr>
        <w:t>д</w:t>
      </w:r>
      <w:r w:rsidRPr="00DF325A">
        <w:rPr>
          <w:rFonts w:ascii="Times New Roman" w:hAnsi="Times New Roman" w:cs="Times New Roman"/>
          <w:sz w:val="28"/>
        </w:rPr>
        <w:t>ных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толщ, типичных для переходной стадии развития земной коры. </w:t>
      </w:r>
      <w:proofErr w:type="gramStart"/>
      <w:r w:rsidRPr="00DF325A">
        <w:rPr>
          <w:rFonts w:ascii="Times New Roman" w:hAnsi="Times New Roman" w:cs="Times New Roman"/>
          <w:sz w:val="28"/>
        </w:rPr>
        <w:t>В погр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 xml:space="preserve">ничной с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гранулитовым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поясом с востока </w:t>
      </w:r>
      <w:proofErr w:type="spellStart"/>
      <w:r w:rsidRPr="00DF325A">
        <w:rPr>
          <w:rFonts w:ascii="Times New Roman" w:hAnsi="Times New Roman" w:cs="Times New Roman"/>
          <w:sz w:val="28"/>
        </w:rPr>
        <w:t>Рудьмянской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шовной зоне шло накопление ж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 xml:space="preserve">лезорудной вулканогенно–кремнистой толщи, состоящей из тонкого </w:t>
      </w:r>
      <w:proofErr w:type="spellStart"/>
      <w:r w:rsidRPr="00DF325A">
        <w:rPr>
          <w:rFonts w:ascii="Times New Roman" w:hAnsi="Times New Roman" w:cs="Times New Roman"/>
          <w:sz w:val="28"/>
        </w:rPr>
        <w:t>пер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>слаивания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кремнистых и железисто–кремнистых горизонтов с разнообразными по составу породами осадочного и вулканического прои</w:t>
      </w:r>
      <w:r w:rsidRPr="00DF325A">
        <w:rPr>
          <w:rFonts w:ascii="Times New Roman" w:hAnsi="Times New Roman" w:cs="Times New Roman"/>
          <w:sz w:val="28"/>
        </w:rPr>
        <w:t>с</w:t>
      </w:r>
      <w:r w:rsidRPr="00DF325A">
        <w:rPr>
          <w:rFonts w:ascii="Times New Roman" w:hAnsi="Times New Roman" w:cs="Times New Roman"/>
          <w:sz w:val="28"/>
        </w:rPr>
        <w:t>хождения.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Образование подобных слоистых толщ обычно связывается с ги</w:t>
      </w:r>
      <w:r w:rsidRPr="00DF325A">
        <w:rPr>
          <w:rFonts w:ascii="Times New Roman" w:hAnsi="Times New Roman" w:cs="Times New Roman"/>
          <w:sz w:val="28"/>
        </w:rPr>
        <w:t>д</w:t>
      </w:r>
      <w:r w:rsidRPr="00DF325A">
        <w:rPr>
          <w:rFonts w:ascii="Times New Roman" w:hAnsi="Times New Roman" w:cs="Times New Roman"/>
          <w:sz w:val="28"/>
        </w:rPr>
        <w:t>ротермально–фумарольными процессами, происходившими в морских усл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 xml:space="preserve">виях. </w:t>
      </w:r>
      <w:proofErr w:type="gramStart"/>
      <w:r w:rsidRPr="00DF325A">
        <w:rPr>
          <w:rFonts w:ascii="Times New Roman" w:hAnsi="Times New Roman" w:cs="Times New Roman"/>
          <w:sz w:val="28"/>
        </w:rPr>
        <w:t>Локальный характер распространения и большие мощности этих отл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жений позволяют предполагать, что их формирование происходило в сравн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 xml:space="preserve">тельно узких и глубоких </w:t>
      </w:r>
      <w:proofErr w:type="spellStart"/>
      <w:r w:rsidRPr="00DF325A">
        <w:rPr>
          <w:rFonts w:ascii="Times New Roman" w:hAnsi="Times New Roman" w:cs="Times New Roman"/>
          <w:sz w:val="28"/>
        </w:rPr>
        <w:t>трогах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в условиях длительного </w:t>
      </w:r>
      <w:proofErr w:type="spellStart"/>
      <w:r w:rsidRPr="00DF325A">
        <w:rPr>
          <w:rFonts w:ascii="Times New Roman" w:hAnsi="Times New Roman" w:cs="Times New Roman"/>
          <w:sz w:val="28"/>
        </w:rPr>
        <w:t>прогибания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и сохр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>нения в морском бассейне обстановки, благоприятной для накопления железа и кремния.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Исходя из средней скорости накопления осадочных толщ в ге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синклинальных областях, равной 0,33 – 0,06 мм/год и мощности железору</w:t>
      </w:r>
      <w:r w:rsidRPr="00DF325A">
        <w:rPr>
          <w:rFonts w:ascii="Times New Roman" w:hAnsi="Times New Roman" w:cs="Times New Roman"/>
          <w:sz w:val="28"/>
        </w:rPr>
        <w:t>д</w:t>
      </w:r>
      <w:r w:rsidRPr="00DF325A">
        <w:rPr>
          <w:rFonts w:ascii="Times New Roman" w:hAnsi="Times New Roman" w:cs="Times New Roman"/>
          <w:sz w:val="28"/>
        </w:rPr>
        <w:t xml:space="preserve">ной </w:t>
      </w:r>
      <w:proofErr w:type="spellStart"/>
      <w:r w:rsidRPr="00DF325A">
        <w:rPr>
          <w:rFonts w:ascii="Times New Roman" w:hAnsi="Times New Roman" w:cs="Times New Roman"/>
          <w:sz w:val="28"/>
        </w:rPr>
        <w:t>шашковской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свиты (не менее </w:t>
      </w:r>
      <w:smartTag w:uri="urn:schemas-microsoft-com:office:smarttags" w:element="metricconverter">
        <w:smartTagPr>
          <w:attr w:name="ProductID" w:val="1500 м"/>
        </w:smartTagPr>
        <w:r w:rsidRPr="00DF325A">
          <w:rPr>
            <w:rFonts w:ascii="Times New Roman" w:hAnsi="Times New Roman" w:cs="Times New Roman"/>
            <w:sz w:val="28"/>
          </w:rPr>
          <w:t>1500 м</w:t>
        </w:r>
      </w:smartTag>
      <w:r w:rsidRPr="00DF325A">
        <w:rPr>
          <w:rFonts w:ascii="Times New Roman" w:hAnsi="Times New Roman" w:cs="Times New Roman"/>
          <w:sz w:val="28"/>
        </w:rPr>
        <w:t xml:space="preserve">), рудообразование в этом районе происходило на протяжении 25 – 30 </w:t>
      </w:r>
      <w:proofErr w:type="gramStart"/>
      <w:r w:rsidRPr="00DF325A">
        <w:rPr>
          <w:rFonts w:ascii="Times New Roman" w:hAnsi="Times New Roman" w:cs="Times New Roman"/>
          <w:sz w:val="28"/>
        </w:rPr>
        <w:t>млн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лет, а формирование всей </w:t>
      </w:r>
      <w:proofErr w:type="spellStart"/>
      <w:r w:rsidRPr="00DF325A">
        <w:rPr>
          <w:rFonts w:ascii="Times New Roman" w:hAnsi="Times New Roman" w:cs="Times New Roman"/>
          <w:sz w:val="28"/>
        </w:rPr>
        <w:t>около</w:t>
      </w:r>
      <w:r w:rsidRPr="00DF325A">
        <w:rPr>
          <w:rFonts w:ascii="Times New Roman" w:hAnsi="Times New Roman" w:cs="Times New Roman"/>
          <w:sz w:val="28"/>
        </w:rPr>
        <w:t>в</w:t>
      </w:r>
      <w:r w:rsidRPr="00DF325A">
        <w:rPr>
          <w:rFonts w:ascii="Times New Roman" w:hAnsi="Times New Roman" w:cs="Times New Roman"/>
          <w:sz w:val="28"/>
        </w:rPr>
        <w:t>ской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 xml:space="preserve">рии, имеющей мощность порядка </w:t>
      </w:r>
      <w:smartTag w:uri="urn:schemas-microsoft-com:office:smarttags" w:element="metricconverter">
        <w:smartTagPr>
          <w:attr w:name="ProductID" w:val="6 км"/>
        </w:smartTagPr>
        <w:r w:rsidRPr="00DF325A">
          <w:rPr>
            <w:rFonts w:ascii="Times New Roman" w:hAnsi="Times New Roman" w:cs="Times New Roman"/>
            <w:sz w:val="28"/>
          </w:rPr>
          <w:t>6 км</w:t>
        </w:r>
      </w:smartTag>
      <w:r w:rsidRPr="00DF325A">
        <w:rPr>
          <w:rFonts w:ascii="Times New Roman" w:hAnsi="Times New Roman" w:cs="Times New Roman"/>
          <w:sz w:val="28"/>
        </w:rPr>
        <w:t xml:space="preserve">, охватывало интервал порядка 100 – 190 млн лет, при условии, что при этом не было длительных перерывов </w:t>
      </w:r>
      <w:proofErr w:type="gramStart"/>
      <w:r w:rsidRPr="00DF325A">
        <w:rPr>
          <w:rFonts w:ascii="Times New Roman" w:hAnsi="Times New Roman" w:cs="Times New Roman"/>
          <w:sz w:val="28"/>
        </w:rPr>
        <w:t>оса</w:t>
      </w:r>
      <w:r w:rsidRPr="00DF325A">
        <w:rPr>
          <w:rFonts w:ascii="Times New Roman" w:hAnsi="Times New Roman" w:cs="Times New Roman"/>
          <w:sz w:val="28"/>
        </w:rPr>
        <w:t>д</w:t>
      </w:r>
      <w:r w:rsidRPr="00DF325A">
        <w:rPr>
          <w:rFonts w:ascii="Times New Roman" w:hAnsi="Times New Roman" w:cs="Times New Roman"/>
          <w:sz w:val="28"/>
        </w:rPr>
        <w:t>конакоплении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и размывов. 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325A">
        <w:rPr>
          <w:rFonts w:ascii="Times New Roman" w:hAnsi="Times New Roman" w:cs="Times New Roman"/>
          <w:sz w:val="28"/>
        </w:rPr>
        <w:lastRenderedPageBreak/>
        <w:t xml:space="preserve">В </w:t>
      </w:r>
      <w:proofErr w:type="spellStart"/>
      <w:r w:rsidRPr="00DF325A">
        <w:rPr>
          <w:rFonts w:ascii="Times New Roman" w:hAnsi="Times New Roman" w:cs="Times New Roman"/>
          <w:sz w:val="28"/>
        </w:rPr>
        <w:t>позднеархейскую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–раннепротерозойскую стадию, в основном, был создан структурный план кристаллического фундамента. Были обособлены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гранулитовые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и </w:t>
      </w:r>
      <w:proofErr w:type="spellStart"/>
      <w:proofErr w:type="gramStart"/>
      <w:r w:rsidRPr="00DF325A">
        <w:rPr>
          <w:rFonts w:ascii="Times New Roman" w:hAnsi="Times New Roman" w:cs="Times New Roman"/>
          <w:sz w:val="28"/>
        </w:rPr>
        <w:t>гранито</w:t>
      </w:r>
      <w:proofErr w:type="spellEnd"/>
      <w:r w:rsidRPr="00DF325A">
        <w:rPr>
          <w:rFonts w:ascii="Times New Roman" w:hAnsi="Times New Roman" w:cs="Times New Roman"/>
          <w:sz w:val="28"/>
        </w:rPr>
        <w:t>–гнейсовые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области и сформировалась их внутренняя структура. Главным фактором структурообразования, вероятно, явились г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 xml:space="preserve">ризонтальные тектонические движения, приведшие к интенсивной линейной складчатости вулканогенных толщ, а в пределах </w:t>
      </w:r>
      <w:proofErr w:type="spellStart"/>
      <w:r w:rsidRPr="00DF325A">
        <w:rPr>
          <w:rFonts w:ascii="Times New Roman" w:hAnsi="Times New Roman" w:cs="Times New Roman"/>
          <w:sz w:val="28"/>
        </w:rPr>
        <w:t>гранулитовых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областей пр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изошло образование чешуйчато–надвиговых структур и мощных зон высок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 xml:space="preserve">температурных </w:t>
      </w:r>
      <w:proofErr w:type="spellStart"/>
      <w:r w:rsidRPr="00DF325A">
        <w:rPr>
          <w:rFonts w:ascii="Times New Roman" w:hAnsi="Times New Roman" w:cs="Times New Roman"/>
          <w:sz w:val="28"/>
        </w:rPr>
        <w:t>бластомилонитов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. 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325A">
        <w:rPr>
          <w:rFonts w:ascii="Times New Roman" w:hAnsi="Times New Roman" w:cs="Times New Roman"/>
          <w:sz w:val="28"/>
        </w:rPr>
        <w:t>В результате складчатости и регионального метаморфизма амфибол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 xml:space="preserve">товой фации, </w:t>
      </w:r>
      <w:proofErr w:type="spellStart"/>
      <w:r w:rsidRPr="00DF325A">
        <w:rPr>
          <w:rFonts w:ascii="Times New Roman" w:hAnsi="Times New Roman" w:cs="Times New Roman"/>
          <w:sz w:val="28"/>
        </w:rPr>
        <w:t>произшедших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в середине раннего протерозоя, накопившиеся во время этой стадии </w:t>
      </w:r>
      <w:proofErr w:type="spellStart"/>
      <w:r w:rsidRPr="00DF325A">
        <w:rPr>
          <w:rFonts w:ascii="Times New Roman" w:hAnsi="Times New Roman" w:cs="Times New Roman"/>
          <w:sz w:val="28"/>
        </w:rPr>
        <w:t>вулконогенно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–осадочные толщи были превращены в </w:t>
      </w:r>
      <w:proofErr w:type="gramStart"/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>м</w:t>
      </w:r>
      <w:r w:rsidRPr="00DF325A">
        <w:rPr>
          <w:rFonts w:ascii="Times New Roman" w:hAnsi="Times New Roman" w:cs="Times New Roman"/>
          <w:sz w:val="28"/>
        </w:rPr>
        <w:t>фиболит–гнейсовые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и сланцево–амфиболит–</w:t>
      </w:r>
      <w:proofErr w:type="spellStart"/>
      <w:r w:rsidRPr="00DF325A">
        <w:rPr>
          <w:rFonts w:ascii="Times New Roman" w:hAnsi="Times New Roman" w:cs="Times New Roman"/>
          <w:sz w:val="28"/>
        </w:rPr>
        <w:t>плагиогнейсовые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метаморфич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 xml:space="preserve">ские комплексы. </w:t>
      </w:r>
      <w:proofErr w:type="gramStart"/>
      <w:r w:rsidRPr="00DF325A">
        <w:rPr>
          <w:rFonts w:ascii="Times New Roman" w:hAnsi="Times New Roman" w:cs="Times New Roman"/>
          <w:sz w:val="28"/>
        </w:rPr>
        <w:t xml:space="preserve">Эти процессы совместно с широко проявленным в первой половине раннего протерозоя </w:t>
      </w:r>
      <w:proofErr w:type="spellStart"/>
      <w:r w:rsidRPr="00DF325A">
        <w:rPr>
          <w:rFonts w:ascii="Times New Roman" w:hAnsi="Times New Roman" w:cs="Times New Roman"/>
          <w:sz w:val="28"/>
        </w:rPr>
        <w:t>гранитообразованием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практически завершили преобразование </w:t>
      </w:r>
      <w:proofErr w:type="spellStart"/>
      <w:r w:rsidRPr="00DF325A">
        <w:rPr>
          <w:rFonts w:ascii="Times New Roman" w:hAnsi="Times New Roman" w:cs="Times New Roman"/>
          <w:sz w:val="28"/>
        </w:rPr>
        <w:t>протоокеанической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земной коры в кору континентального типа с повсеместно развитым гранитно–метаморфическим слоем.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С этого времени устанавливается на территории Беларуси континентальный режим в развитии земной коры. </w:t>
      </w:r>
    </w:p>
    <w:p w:rsidR="00DF325A" w:rsidRPr="00DF325A" w:rsidRDefault="00DF325A" w:rsidP="00DF325A">
      <w:pPr>
        <w:pStyle w:val="a3"/>
        <w:ind w:firstLine="709"/>
        <w:rPr>
          <w:b/>
        </w:rPr>
      </w:pPr>
      <w:r w:rsidRPr="00DF325A">
        <w:rPr>
          <w:b/>
        </w:rPr>
        <w:t>27.3 Раннепротерозойская стадия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325A">
        <w:rPr>
          <w:rFonts w:ascii="Times New Roman" w:hAnsi="Times New Roman" w:cs="Times New Roman"/>
          <w:sz w:val="28"/>
        </w:rPr>
        <w:t>Раннепротерозойская стадия охватывает вторую половину раннего протерозоя. Главные ее особенности заключаются в поднятии территории, заложении новой системы глубинных разломов, секущих все ранее сформ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>рованные структуры, глыбовый характер тектонических движений и шир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 xml:space="preserve">кое развитие </w:t>
      </w:r>
      <w:proofErr w:type="spellStart"/>
      <w:r w:rsidRPr="00DF325A">
        <w:rPr>
          <w:rFonts w:ascii="Times New Roman" w:hAnsi="Times New Roman" w:cs="Times New Roman"/>
          <w:sz w:val="28"/>
        </w:rPr>
        <w:t>корового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DF325A">
        <w:rPr>
          <w:rFonts w:ascii="Times New Roman" w:hAnsi="Times New Roman" w:cs="Times New Roman"/>
          <w:sz w:val="28"/>
        </w:rPr>
        <w:t>гранитного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325A">
        <w:rPr>
          <w:rFonts w:ascii="Times New Roman" w:hAnsi="Times New Roman" w:cs="Times New Roman"/>
          <w:sz w:val="28"/>
        </w:rPr>
        <w:t>магматизма</w:t>
      </w:r>
      <w:proofErr w:type="spellEnd"/>
      <w:r w:rsidRPr="00DF325A">
        <w:rPr>
          <w:rFonts w:ascii="Times New Roman" w:hAnsi="Times New Roman" w:cs="Times New Roman"/>
          <w:sz w:val="28"/>
        </w:rPr>
        <w:t>. В эту стадию отчетливо пр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явилась тесная пространственная и временная связь плутонических и вулк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 xml:space="preserve">нических процессов с образованием вулканно–плутонических ассоциаций и структур. Типичным представителем таких структур является </w:t>
      </w:r>
      <w:proofErr w:type="spellStart"/>
      <w:r w:rsidRPr="00DF325A">
        <w:rPr>
          <w:rFonts w:ascii="Times New Roman" w:hAnsi="Times New Roman" w:cs="Times New Roman"/>
          <w:sz w:val="28"/>
        </w:rPr>
        <w:t>Осницко</w:t>
      </w:r>
      <w:proofErr w:type="spellEnd"/>
      <w:r w:rsidRPr="00DF325A">
        <w:rPr>
          <w:rFonts w:ascii="Times New Roman" w:hAnsi="Times New Roman" w:cs="Times New Roman"/>
          <w:sz w:val="28"/>
        </w:rPr>
        <w:t>–</w:t>
      </w:r>
      <w:proofErr w:type="spellStart"/>
      <w:r w:rsidRPr="00DF325A">
        <w:rPr>
          <w:rFonts w:ascii="Times New Roman" w:hAnsi="Times New Roman" w:cs="Times New Roman"/>
          <w:sz w:val="28"/>
        </w:rPr>
        <w:t>Микашевичский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пояс, который был сформирован на юге Беларуси вдоль двух зон глубинных разломов. Становлению этого пояса, вероятно предш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 xml:space="preserve">ствовала длительная (более 100 </w:t>
      </w:r>
      <w:proofErr w:type="gramStart"/>
      <w:r w:rsidRPr="00DF325A">
        <w:rPr>
          <w:rFonts w:ascii="Times New Roman" w:hAnsi="Times New Roman" w:cs="Times New Roman"/>
          <w:sz w:val="28"/>
        </w:rPr>
        <w:t>млн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лет) эпоха континентального выветрив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 xml:space="preserve">ния и размыва метаморфических комплексов. На это указывает значительный разрыв во времени между метаморфизмом подстилающих комплексов (2200 – 2300 </w:t>
      </w:r>
      <w:proofErr w:type="gramStart"/>
      <w:r w:rsidRPr="00DF325A">
        <w:rPr>
          <w:rFonts w:ascii="Times New Roman" w:hAnsi="Times New Roman" w:cs="Times New Roman"/>
          <w:sz w:val="28"/>
        </w:rPr>
        <w:t>млн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лет) и появлением, наиболее ранней в составе этого пояса габбро–диабазовой формации (2100 – 2040 млн лет), а также присутствие в основ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 xml:space="preserve">нии </w:t>
      </w:r>
      <w:proofErr w:type="spellStart"/>
      <w:r w:rsidRPr="00DF325A">
        <w:rPr>
          <w:rFonts w:ascii="Times New Roman" w:hAnsi="Times New Roman" w:cs="Times New Roman"/>
          <w:sz w:val="28"/>
        </w:rPr>
        <w:t>житковичской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серии продуктов </w:t>
      </w:r>
      <w:proofErr w:type="spellStart"/>
      <w:r w:rsidRPr="00DF325A">
        <w:rPr>
          <w:rFonts w:ascii="Times New Roman" w:hAnsi="Times New Roman" w:cs="Times New Roman"/>
          <w:sz w:val="28"/>
        </w:rPr>
        <w:t>перемыва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зрелых </w:t>
      </w:r>
      <w:proofErr w:type="spellStart"/>
      <w:r w:rsidRPr="00DF325A">
        <w:rPr>
          <w:rFonts w:ascii="Times New Roman" w:hAnsi="Times New Roman" w:cs="Times New Roman"/>
          <w:sz w:val="28"/>
        </w:rPr>
        <w:t>кор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выветривания – кварцевых песчаников и конгломератов, состоящих исключительно из о</w:t>
      </w:r>
      <w:r w:rsidRPr="00DF325A">
        <w:rPr>
          <w:rFonts w:ascii="Times New Roman" w:hAnsi="Times New Roman" w:cs="Times New Roman"/>
          <w:sz w:val="28"/>
        </w:rPr>
        <w:t>б</w:t>
      </w:r>
      <w:r w:rsidRPr="00DF325A">
        <w:rPr>
          <w:rFonts w:ascii="Times New Roman" w:hAnsi="Times New Roman" w:cs="Times New Roman"/>
          <w:sz w:val="28"/>
        </w:rPr>
        <w:t xml:space="preserve">ломков кварцитов и кварца. К этому же времени относится формирование </w:t>
      </w:r>
      <w:proofErr w:type="spellStart"/>
      <w:r w:rsidRPr="00DF325A">
        <w:rPr>
          <w:rFonts w:ascii="Times New Roman" w:hAnsi="Times New Roman" w:cs="Times New Roman"/>
          <w:sz w:val="28"/>
        </w:rPr>
        <w:t>кор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выветривания и зрелых терригенных толщ и в других регионах Восто</w:t>
      </w:r>
      <w:r w:rsidRPr="00DF325A">
        <w:rPr>
          <w:rFonts w:ascii="Times New Roman" w:hAnsi="Times New Roman" w:cs="Times New Roman"/>
          <w:sz w:val="28"/>
        </w:rPr>
        <w:t>ч</w:t>
      </w:r>
      <w:r w:rsidRPr="00DF325A">
        <w:rPr>
          <w:rFonts w:ascii="Times New Roman" w:hAnsi="Times New Roman" w:cs="Times New Roman"/>
          <w:sz w:val="28"/>
        </w:rPr>
        <w:t xml:space="preserve">но–Европейской платформы. Развитие </w:t>
      </w:r>
      <w:proofErr w:type="spellStart"/>
      <w:r w:rsidRPr="00DF325A">
        <w:rPr>
          <w:rFonts w:ascii="Times New Roman" w:hAnsi="Times New Roman" w:cs="Times New Roman"/>
          <w:sz w:val="28"/>
        </w:rPr>
        <w:t>магматизма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на этой стадии происх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дило в два этапа. На раннем этапе (2000 – 1900 млн. лет назад) были образ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ваны диорит–</w:t>
      </w:r>
      <w:proofErr w:type="spellStart"/>
      <w:r w:rsidRPr="00DF325A">
        <w:rPr>
          <w:rFonts w:ascii="Times New Roman" w:hAnsi="Times New Roman" w:cs="Times New Roman"/>
          <w:sz w:val="28"/>
        </w:rPr>
        <w:t>гранодиорит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–гранитная и </w:t>
      </w:r>
      <w:proofErr w:type="spellStart"/>
      <w:r w:rsidRPr="00DF325A">
        <w:rPr>
          <w:rFonts w:ascii="Times New Roman" w:hAnsi="Times New Roman" w:cs="Times New Roman"/>
          <w:sz w:val="28"/>
        </w:rPr>
        <w:t>комагматичная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ей </w:t>
      </w:r>
      <w:proofErr w:type="spellStart"/>
      <w:r w:rsidRPr="00DF325A">
        <w:rPr>
          <w:rFonts w:ascii="Times New Roman" w:hAnsi="Times New Roman" w:cs="Times New Roman"/>
          <w:sz w:val="28"/>
        </w:rPr>
        <w:t>латит</w:t>
      </w:r>
      <w:proofErr w:type="spellEnd"/>
      <w:r w:rsidRPr="00DF325A">
        <w:rPr>
          <w:rFonts w:ascii="Times New Roman" w:hAnsi="Times New Roman" w:cs="Times New Roman"/>
          <w:sz w:val="28"/>
        </w:rPr>
        <w:t>–</w:t>
      </w:r>
      <w:proofErr w:type="spellStart"/>
      <w:r w:rsidRPr="00DF325A">
        <w:rPr>
          <w:rFonts w:ascii="Times New Roman" w:hAnsi="Times New Roman" w:cs="Times New Roman"/>
          <w:sz w:val="28"/>
        </w:rPr>
        <w:t>риолитовая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формации, которые и слагают большую часть пород </w:t>
      </w:r>
      <w:proofErr w:type="spellStart"/>
      <w:r w:rsidRPr="00DF325A">
        <w:rPr>
          <w:rFonts w:ascii="Times New Roman" w:hAnsi="Times New Roman" w:cs="Times New Roman"/>
          <w:sz w:val="28"/>
        </w:rPr>
        <w:t>Осницко</w:t>
      </w:r>
      <w:proofErr w:type="spellEnd"/>
      <w:r w:rsidRPr="00DF325A">
        <w:rPr>
          <w:rFonts w:ascii="Times New Roman" w:hAnsi="Times New Roman" w:cs="Times New Roman"/>
          <w:sz w:val="28"/>
        </w:rPr>
        <w:t>–</w:t>
      </w:r>
      <w:proofErr w:type="spellStart"/>
      <w:r w:rsidRPr="00DF325A">
        <w:rPr>
          <w:rFonts w:ascii="Times New Roman" w:hAnsi="Times New Roman" w:cs="Times New Roman"/>
          <w:sz w:val="28"/>
        </w:rPr>
        <w:t>Микашевичского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пояса. Их формирование было связано с оживлением те</w:t>
      </w:r>
      <w:r w:rsidRPr="00DF325A">
        <w:rPr>
          <w:rFonts w:ascii="Times New Roman" w:hAnsi="Times New Roman" w:cs="Times New Roman"/>
          <w:sz w:val="28"/>
        </w:rPr>
        <w:t>к</w:t>
      </w:r>
      <w:r w:rsidRPr="00DF325A">
        <w:rPr>
          <w:rFonts w:ascii="Times New Roman" w:hAnsi="Times New Roman" w:cs="Times New Roman"/>
          <w:sz w:val="28"/>
        </w:rPr>
        <w:t>тонических движений, повышенным тепловым потоком из мантии и акти</w:t>
      </w:r>
      <w:r w:rsidRPr="00DF325A">
        <w:rPr>
          <w:rFonts w:ascii="Times New Roman" w:hAnsi="Times New Roman" w:cs="Times New Roman"/>
          <w:sz w:val="28"/>
        </w:rPr>
        <w:t>в</w:t>
      </w:r>
      <w:r w:rsidRPr="00DF325A">
        <w:rPr>
          <w:rFonts w:ascii="Times New Roman" w:hAnsi="Times New Roman" w:cs="Times New Roman"/>
          <w:sz w:val="28"/>
        </w:rPr>
        <w:lastRenderedPageBreak/>
        <w:t>ностью флюидов в зонах глубинных разломов. Считается, что появлению п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 xml:space="preserve">добных формаций способствует обстановка сжатия земной коры. </w:t>
      </w:r>
      <w:proofErr w:type="gramStart"/>
      <w:r w:rsidRPr="00DF325A">
        <w:rPr>
          <w:rFonts w:ascii="Times New Roman" w:hAnsi="Times New Roman" w:cs="Times New Roman"/>
          <w:sz w:val="28"/>
        </w:rPr>
        <w:t>Метагаб</w:t>
      </w:r>
      <w:r w:rsidRPr="00DF325A">
        <w:rPr>
          <w:rFonts w:ascii="Times New Roman" w:hAnsi="Times New Roman" w:cs="Times New Roman"/>
          <w:sz w:val="28"/>
        </w:rPr>
        <w:t>б</w:t>
      </w:r>
      <w:r w:rsidRPr="00DF325A">
        <w:rPr>
          <w:rFonts w:ascii="Times New Roman" w:hAnsi="Times New Roman" w:cs="Times New Roman"/>
          <w:sz w:val="28"/>
        </w:rPr>
        <w:t>ро–диабазовая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формация возникла, вероятно, на складчатом гнейсовом фу</w:t>
      </w:r>
      <w:r w:rsidRPr="00DF325A">
        <w:rPr>
          <w:rFonts w:ascii="Times New Roman" w:hAnsi="Times New Roman" w:cs="Times New Roman"/>
          <w:sz w:val="28"/>
        </w:rPr>
        <w:t>н</w:t>
      </w:r>
      <w:r w:rsidRPr="00DF325A">
        <w:rPr>
          <w:rFonts w:ascii="Times New Roman" w:hAnsi="Times New Roman" w:cs="Times New Roman"/>
          <w:sz w:val="28"/>
        </w:rPr>
        <w:t>даменте в пределах линейного прогиба, заложенного вдоль новообразова</w:t>
      </w:r>
      <w:r w:rsidRPr="00DF325A">
        <w:rPr>
          <w:rFonts w:ascii="Times New Roman" w:hAnsi="Times New Roman" w:cs="Times New Roman"/>
          <w:sz w:val="28"/>
        </w:rPr>
        <w:t>н</w:t>
      </w:r>
      <w:r w:rsidRPr="00DF325A">
        <w:rPr>
          <w:rFonts w:ascii="Times New Roman" w:hAnsi="Times New Roman" w:cs="Times New Roman"/>
          <w:sz w:val="28"/>
        </w:rPr>
        <w:t>ных глубинных разломов. Возможно, смежные с прогибом территории пре</w:t>
      </w:r>
      <w:r w:rsidRPr="00DF325A">
        <w:rPr>
          <w:rFonts w:ascii="Times New Roman" w:hAnsi="Times New Roman" w:cs="Times New Roman"/>
          <w:sz w:val="28"/>
        </w:rPr>
        <w:t>д</w:t>
      </w:r>
      <w:r w:rsidRPr="00DF325A">
        <w:rPr>
          <w:rFonts w:ascii="Times New Roman" w:hAnsi="Times New Roman" w:cs="Times New Roman"/>
          <w:sz w:val="28"/>
        </w:rPr>
        <w:t xml:space="preserve">ставляли собой выступы фундамента, покрытые мощными </w:t>
      </w:r>
      <w:proofErr w:type="spellStart"/>
      <w:r w:rsidRPr="00DF325A">
        <w:rPr>
          <w:rFonts w:ascii="Times New Roman" w:hAnsi="Times New Roman" w:cs="Times New Roman"/>
          <w:sz w:val="28"/>
        </w:rPr>
        <w:t>корами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выветр</w:t>
      </w:r>
      <w:r w:rsidRPr="00DF325A">
        <w:rPr>
          <w:rFonts w:ascii="Times New Roman" w:hAnsi="Times New Roman" w:cs="Times New Roman"/>
          <w:sz w:val="28"/>
        </w:rPr>
        <w:t>и</w:t>
      </w:r>
      <w:r w:rsidRPr="00DF325A">
        <w:rPr>
          <w:rFonts w:ascii="Times New Roman" w:hAnsi="Times New Roman" w:cs="Times New Roman"/>
          <w:sz w:val="28"/>
        </w:rPr>
        <w:t xml:space="preserve">вания. Продукты их размыва и слагают </w:t>
      </w:r>
      <w:proofErr w:type="spellStart"/>
      <w:r w:rsidRPr="00DF325A">
        <w:rPr>
          <w:rFonts w:ascii="Times New Roman" w:hAnsi="Times New Roman" w:cs="Times New Roman"/>
          <w:sz w:val="28"/>
        </w:rPr>
        <w:t>людневичскую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свиту. </w:t>
      </w:r>
    </w:p>
    <w:p w:rsidR="002357DA" w:rsidRPr="00DF325A" w:rsidRDefault="002357DA" w:rsidP="00DF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325A">
        <w:rPr>
          <w:rFonts w:ascii="Times New Roman" w:hAnsi="Times New Roman" w:cs="Times New Roman"/>
          <w:sz w:val="28"/>
        </w:rPr>
        <w:t xml:space="preserve">На более позднем этапе, который продолжался до начала рифея, </w:t>
      </w:r>
      <w:proofErr w:type="spellStart"/>
      <w:r w:rsidRPr="00DF325A">
        <w:rPr>
          <w:rFonts w:ascii="Times New Roman" w:hAnsi="Times New Roman" w:cs="Times New Roman"/>
          <w:sz w:val="28"/>
        </w:rPr>
        <w:t>магм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>тизм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проявился как внутри </w:t>
      </w:r>
      <w:proofErr w:type="spellStart"/>
      <w:r w:rsidRPr="00DF325A">
        <w:rPr>
          <w:rFonts w:ascii="Times New Roman" w:hAnsi="Times New Roman" w:cs="Times New Roman"/>
          <w:sz w:val="28"/>
        </w:rPr>
        <w:t>Осницко</w:t>
      </w:r>
      <w:proofErr w:type="spellEnd"/>
      <w:r w:rsidRPr="00DF325A">
        <w:rPr>
          <w:rFonts w:ascii="Times New Roman" w:hAnsi="Times New Roman" w:cs="Times New Roman"/>
          <w:sz w:val="28"/>
        </w:rPr>
        <w:t>–</w:t>
      </w:r>
      <w:proofErr w:type="spellStart"/>
      <w:r w:rsidRPr="00DF325A">
        <w:rPr>
          <w:rFonts w:ascii="Times New Roman" w:hAnsi="Times New Roman" w:cs="Times New Roman"/>
          <w:sz w:val="28"/>
        </w:rPr>
        <w:t>Микашевичского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прогиба, так и за его пределами. При этом произошла по крайней мере </w:t>
      </w:r>
      <w:proofErr w:type="spellStart"/>
      <w:r w:rsidRPr="00DF325A">
        <w:rPr>
          <w:rFonts w:ascii="Times New Roman" w:hAnsi="Times New Roman" w:cs="Times New Roman"/>
          <w:sz w:val="28"/>
        </w:rPr>
        <w:t>двухкратная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смена во вр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 xml:space="preserve">мени кислого </w:t>
      </w:r>
      <w:proofErr w:type="spellStart"/>
      <w:r w:rsidRPr="00DF325A">
        <w:rPr>
          <w:rFonts w:ascii="Times New Roman" w:hAnsi="Times New Roman" w:cs="Times New Roman"/>
          <w:sz w:val="28"/>
        </w:rPr>
        <w:t>магматизма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DF325A">
        <w:rPr>
          <w:rFonts w:ascii="Times New Roman" w:hAnsi="Times New Roman" w:cs="Times New Roman"/>
          <w:sz w:val="28"/>
        </w:rPr>
        <w:t>базальтовым</w:t>
      </w:r>
      <w:proofErr w:type="gramEnd"/>
      <w:r w:rsidRPr="00DF325A">
        <w:rPr>
          <w:rFonts w:ascii="Times New Roman" w:hAnsi="Times New Roman" w:cs="Times New Roman"/>
          <w:sz w:val="28"/>
        </w:rPr>
        <w:t>, что может свидетельствовать о зн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>чительной нестабильности тектонической обстановки в этом регионе. Реш</w:t>
      </w:r>
      <w:r w:rsidRPr="00DF325A">
        <w:rPr>
          <w:rFonts w:ascii="Times New Roman" w:hAnsi="Times New Roman" w:cs="Times New Roman"/>
          <w:sz w:val="28"/>
        </w:rPr>
        <w:t>а</w:t>
      </w:r>
      <w:r w:rsidRPr="00DF325A">
        <w:rPr>
          <w:rFonts w:ascii="Times New Roman" w:hAnsi="Times New Roman" w:cs="Times New Roman"/>
          <w:sz w:val="28"/>
        </w:rPr>
        <w:t xml:space="preserve">ющее значение в размещении </w:t>
      </w:r>
      <w:proofErr w:type="spellStart"/>
      <w:r w:rsidRPr="00DF325A">
        <w:rPr>
          <w:rFonts w:ascii="Times New Roman" w:hAnsi="Times New Roman" w:cs="Times New Roman"/>
          <w:sz w:val="28"/>
        </w:rPr>
        <w:t>магматически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активных зон приобрели, вер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ятно, разломы северо–западного простирания, на что указывает приуроче</w:t>
      </w:r>
      <w:r w:rsidRPr="00DF325A">
        <w:rPr>
          <w:rFonts w:ascii="Times New Roman" w:hAnsi="Times New Roman" w:cs="Times New Roman"/>
          <w:sz w:val="28"/>
        </w:rPr>
        <w:t>н</w:t>
      </w:r>
      <w:r w:rsidRPr="00DF325A">
        <w:rPr>
          <w:rFonts w:ascii="Times New Roman" w:hAnsi="Times New Roman" w:cs="Times New Roman"/>
          <w:sz w:val="28"/>
        </w:rPr>
        <w:t xml:space="preserve">ность гранитоидных </w:t>
      </w:r>
      <w:proofErr w:type="gramStart"/>
      <w:r w:rsidRPr="00DF325A">
        <w:rPr>
          <w:rFonts w:ascii="Times New Roman" w:hAnsi="Times New Roman" w:cs="Times New Roman"/>
          <w:sz w:val="28"/>
        </w:rPr>
        <w:t>плутонов</w:t>
      </w:r>
      <w:proofErr w:type="gramEnd"/>
      <w:r w:rsidRPr="00DF325A">
        <w:rPr>
          <w:rFonts w:ascii="Times New Roman" w:hAnsi="Times New Roman" w:cs="Times New Roman"/>
          <w:sz w:val="28"/>
        </w:rPr>
        <w:t xml:space="preserve"> к широкой полосе, ориентированной пара</w:t>
      </w:r>
      <w:r w:rsidRPr="00DF325A">
        <w:rPr>
          <w:rFonts w:ascii="Times New Roman" w:hAnsi="Times New Roman" w:cs="Times New Roman"/>
          <w:sz w:val="28"/>
        </w:rPr>
        <w:t>л</w:t>
      </w:r>
      <w:r w:rsidRPr="00DF325A">
        <w:rPr>
          <w:rFonts w:ascii="Times New Roman" w:hAnsi="Times New Roman" w:cs="Times New Roman"/>
          <w:sz w:val="28"/>
        </w:rPr>
        <w:t>лельно юго–западному краевому разлому Восточно–Европейской платфо</w:t>
      </w:r>
      <w:r w:rsidRPr="00DF325A">
        <w:rPr>
          <w:rFonts w:ascii="Times New Roman" w:hAnsi="Times New Roman" w:cs="Times New Roman"/>
          <w:sz w:val="28"/>
        </w:rPr>
        <w:t>р</w:t>
      </w:r>
      <w:r w:rsidRPr="00DF325A">
        <w:rPr>
          <w:rFonts w:ascii="Times New Roman" w:hAnsi="Times New Roman" w:cs="Times New Roman"/>
          <w:sz w:val="28"/>
        </w:rPr>
        <w:t xml:space="preserve">мы. С заключительными проявлениями </w:t>
      </w:r>
      <w:proofErr w:type="spellStart"/>
      <w:r w:rsidRPr="00DF325A">
        <w:rPr>
          <w:rFonts w:ascii="Times New Roman" w:hAnsi="Times New Roman" w:cs="Times New Roman"/>
          <w:sz w:val="28"/>
        </w:rPr>
        <w:t>магматизма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раннепротерозойской стадии было связано формирование в пределах </w:t>
      </w:r>
      <w:proofErr w:type="spellStart"/>
      <w:r w:rsidRPr="00DF325A">
        <w:rPr>
          <w:rFonts w:ascii="Times New Roman" w:hAnsi="Times New Roman" w:cs="Times New Roman"/>
          <w:sz w:val="28"/>
        </w:rPr>
        <w:t>Осницко</w:t>
      </w:r>
      <w:proofErr w:type="spellEnd"/>
      <w:r w:rsidRPr="00DF325A">
        <w:rPr>
          <w:rFonts w:ascii="Times New Roman" w:hAnsi="Times New Roman" w:cs="Times New Roman"/>
          <w:sz w:val="28"/>
        </w:rPr>
        <w:t>–</w:t>
      </w:r>
      <w:proofErr w:type="spellStart"/>
      <w:r w:rsidRPr="00DF325A">
        <w:rPr>
          <w:rFonts w:ascii="Times New Roman" w:hAnsi="Times New Roman" w:cs="Times New Roman"/>
          <w:sz w:val="28"/>
        </w:rPr>
        <w:t>Микашевичского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пояса трещинных </w:t>
      </w:r>
      <w:proofErr w:type="spellStart"/>
      <w:r w:rsidRPr="00DF325A">
        <w:rPr>
          <w:rFonts w:ascii="Times New Roman" w:hAnsi="Times New Roman" w:cs="Times New Roman"/>
          <w:sz w:val="28"/>
        </w:rPr>
        <w:t>интрузий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325A">
        <w:rPr>
          <w:rFonts w:ascii="Times New Roman" w:hAnsi="Times New Roman" w:cs="Times New Roman"/>
          <w:sz w:val="28"/>
        </w:rPr>
        <w:t>аляскитовых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гранитов, сопровождавшихся </w:t>
      </w:r>
      <w:proofErr w:type="spellStart"/>
      <w:r w:rsidRPr="00DF325A">
        <w:rPr>
          <w:rFonts w:ascii="Times New Roman" w:hAnsi="Times New Roman" w:cs="Times New Roman"/>
          <w:sz w:val="28"/>
        </w:rPr>
        <w:t>к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>магматичными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им </w:t>
      </w:r>
      <w:proofErr w:type="spellStart"/>
      <w:r w:rsidRPr="00DF325A">
        <w:rPr>
          <w:rFonts w:ascii="Times New Roman" w:hAnsi="Times New Roman" w:cs="Times New Roman"/>
          <w:sz w:val="28"/>
        </w:rPr>
        <w:t>риолитами</w:t>
      </w:r>
      <w:proofErr w:type="spellEnd"/>
      <w:r w:rsidRPr="00DF325A">
        <w:rPr>
          <w:rFonts w:ascii="Times New Roman" w:hAnsi="Times New Roman" w:cs="Times New Roman"/>
          <w:sz w:val="28"/>
        </w:rPr>
        <w:t>, и даек субщелочных габбро–долеритов, с</w:t>
      </w:r>
      <w:r w:rsidRPr="00DF325A">
        <w:rPr>
          <w:rFonts w:ascii="Times New Roman" w:hAnsi="Times New Roman" w:cs="Times New Roman"/>
          <w:sz w:val="28"/>
        </w:rPr>
        <w:t>о</w:t>
      </w:r>
      <w:r w:rsidRPr="00DF325A">
        <w:rPr>
          <w:rFonts w:ascii="Times New Roman" w:hAnsi="Times New Roman" w:cs="Times New Roman"/>
          <w:sz w:val="28"/>
        </w:rPr>
        <w:t xml:space="preserve">ставляющих ассоциацию, сходную по своим геохимическим особенностям с магматическими сериями </w:t>
      </w:r>
      <w:proofErr w:type="spellStart"/>
      <w:r w:rsidRPr="00DF325A">
        <w:rPr>
          <w:rFonts w:ascii="Times New Roman" w:hAnsi="Times New Roman" w:cs="Times New Roman"/>
          <w:sz w:val="28"/>
        </w:rPr>
        <w:t>рифтовых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систем. Проявившиеся в конце раннего протерозоя процессы континентального </w:t>
      </w:r>
      <w:proofErr w:type="spellStart"/>
      <w:r w:rsidRPr="00DF325A">
        <w:rPr>
          <w:rFonts w:ascii="Times New Roman" w:hAnsi="Times New Roman" w:cs="Times New Roman"/>
          <w:sz w:val="28"/>
        </w:rPr>
        <w:t>рифтогенеза</w:t>
      </w:r>
      <w:proofErr w:type="spellEnd"/>
      <w:r w:rsidRPr="00DF325A">
        <w:rPr>
          <w:rFonts w:ascii="Times New Roman" w:hAnsi="Times New Roman" w:cs="Times New Roman"/>
          <w:sz w:val="28"/>
        </w:rPr>
        <w:t xml:space="preserve"> отражают высокую ст</w:t>
      </w:r>
      <w:r w:rsidRPr="00DF325A">
        <w:rPr>
          <w:rFonts w:ascii="Times New Roman" w:hAnsi="Times New Roman" w:cs="Times New Roman"/>
          <w:sz w:val="28"/>
        </w:rPr>
        <w:t>е</w:t>
      </w:r>
      <w:r w:rsidRPr="00DF325A">
        <w:rPr>
          <w:rFonts w:ascii="Times New Roman" w:hAnsi="Times New Roman" w:cs="Times New Roman"/>
          <w:sz w:val="28"/>
        </w:rPr>
        <w:t xml:space="preserve">пень консолидации земной коры этого региона и установление в его пределах платформенного режима развития. </w:t>
      </w:r>
    </w:p>
    <w:p w:rsidR="00A745A9" w:rsidRPr="00DF325A" w:rsidRDefault="002357DA" w:rsidP="004F1EAE">
      <w:pPr>
        <w:pStyle w:val="a3"/>
        <w:ind w:firstLine="709"/>
      </w:pPr>
      <w:r w:rsidRPr="00DF325A">
        <w:t>В целом, в ходе раннепротерозойской стадии геологического разв</w:t>
      </w:r>
      <w:r w:rsidRPr="00DF325A">
        <w:t>и</w:t>
      </w:r>
      <w:r w:rsidRPr="00DF325A">
        <w:t>тия на территории Беларуси, как и на всей Восточно–Европейской платфо</w:t>
      </w:r>
      <w:r w:rsidRPr="00DF325A">
        <w:t>р</w:t>
      </w:r>
      <w:r w:rsidRPr="00DF325A">
        <w:t xml:space="preserve">ме, к началу рифея в результате длительных процессов осадконакопления, </w:t>
      </w:r>
      <w:proofErr w:type="spellStart"/>
      <w:r w:rsidRPr="00DF325A">
        <w:t>магм</w:t>
      </w:r>
      <w:r w:rsidRPr="00DF325A">
        <w:t>а</w:t>
      </w:r>
      <w:r w:rsidRPr="00DF325A">
        <w:t>тизма</w:t>
      </w:r>
      <w:proofErr w:type="spellEnd"/>
      <w:r w:rsidRPr="00DF325A">
        <w:t xml:space="preserve">, метаморфизма и </w:t>
      </w:r>
      <w:proofErr w:type="spellStart"/>
      <w:r w:rsidRPr="00DF325A">
        <w:t>тектогенеза</w:t>
      </w:r>
      <w:proofErr w:type="spellEnd"/>
      <w:r w:rsidRPr="00DF325A">
        <w:t xml:space="preserve"> была создана консолидированная земная кора континентального типа и полностью сформировалась структура кр</w:t>
      </w:r>
      <w:r w:rsidRPr="00DF325A">
        <w:t>и</w:t>
      </w:r>
      <w:r w:rsidRPr="00DF325A">
        <w:t>сталлического фундамента. При этом значительную роль в структурообраз</w:t>
      </w:r>
      <w:r w:rsidRPr="00DF325A">
        <w:t>о</w:t>
      </w:r>
      <w:r w:rsidRPr="00DF325A">
        <w:t>вании играли разрывные нарушения, пространственная ориентировка кот</w:t>
      </w:r>
      <w:r w:rsidRPr="00DF325A">
        <w:t>о</w:t>
      </w:r>
      <w:r w:rsidRPr="00DF325A">
        <w:t>рых на разных стадиях ее развития менялась, отражая смену направлений тектонич</w:t>
      </w:r>
      <w:r w:rsidR="004F1EAE">
        <w:t>еских напряжений в земной коре.</w:t>
      </w:r>
      <w:bookmarkStart w:id="0" w:name="_GoBack"/>
      <w:bookmarkEnd w:id="0"/>
    </w:p>
    <w:sectPr w:rsidR="00A745A9" w:rsidRPr="00DF325A" w:rsidSect="00DF325A">
      <w:footerReference w:type="default" r:id="rId7"/>
      <w:pgSz w:w="11906" w:h="16838"/>
      <w:pgMar w:top="1134" w:right="850" w:bottom="1134" w:left="1701" w:header="708" w:footer="708" w:gutter="0"/>
      <w:pgNumType w:start="2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D0B" w:rsidRDefault="00D96D0B" w:rsidP="00DF325A">
      <w:pPr>
        <w:spacing w:after="0" w:line="240" w:lineRule="auto"/>
      </w:pPr>
      <w:r>
        <w:separator/>
      </w:r>
    </w:p>
  </w:endnote>
  <w:endnote w:type="continuationSeparator" w:id="0">
    <w:p w:rsidR="00D96D0B" w:rsidRDefault="00D96D0B" w:rsidP="00DF3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3523"/>
      <w:docPartObj>
        <w:docPartGallery w:val="Page Numbers (Bottom of Page)"/>
        <w:docPartUnique/>
      </w:docPartObj>
    </w:sdtPr>
    <w:sdtContent>
      <w:p w:rsidR="00DF325A" w:rsidRDefault="00DF32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EAE">
          <w:rPr>
            <w:noProof/>
          </w:rPr>
          <w:t>294</w:t>
        </w:r>
        <w:r>
          <w:fldChar w:fldCharType="end"/>
        </w:r>
      </w:p>
    </w:sdtContent>
  </w:sdt>
  <w:p w:rsidR="00DF325A" w:rsidRDefault="00DF32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D0B" w:rsidRDefault="00D96D0B" w:rsidP="00DF325A">
      <w:pPr>
        <w:spacing w:after="0" w:line="240" w:lineRule="auto"/>
      </w:pPr>
      <w:r>
        <w:separator/>
      </w:r>
    </w:p>
  </w:footnote>
  <w:footnote w:type="continuationSeparator" w:id="0">
    <w:p w:rsidR="00D96D0B" w:rsidRDefault="00D96D0B" w:rsidP="00DF32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7DA"/>
    <w:rsid w:val="002357DA"/>
    <w:rsid w:val="004F1EAE"/>
    <w:rsid w:val="00A745A9"/>
    <w:rsid w:val="00C76464"/>
    <w:rsid w:val="00D96D0B"/>
    <w:rsid w:val="00D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357DA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3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F3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325A"/>
  </w:style>
  <w:style w:type="paragraph" w:styleId="a7">
    <w:name w:val="footer"/>
    <w:basedOn w:val="a"/>
    <w:link w:val="a8"/>
    <w:uiPriority w:val="99"/>
    <w:unhideWhenUsed/>
    <w:rsid w:val="00DF3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32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357DA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3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F3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325A"/>
  </w:style>
  <w:style w:type="paragraph" w:styleId="a7">
    <w:name w:val="footer"/>
    <w:basedOn w:val="a"/>
    <w:link w:val="a8"/>
    <w:uiPriority w:val="99"/>
    <w:unhideWhenUsed/>
    <w:rsid w:val="00DF3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3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3</cp:revision>
  <dcterms:created xsi:type="dcterms:W3CDTF">2008-05-13T22:16:00Z</dcterms:created>
  <dcterms:modified xsi:type="dcterms:W3CDTF">2008-05-13T22:23:00Z</dcterms:modified>
</cp:coreProperties>
</file>